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2"/>
        <w:gridCol w:w="6952"/>
      </w:tblGrid>
      <w:tr w:rsidR="00C50277" w:rsidTr="001D399C">
        <w:trPr>
          <w:trHeight w:val="337"/>
          <w:jc w:val="center"/>
        </w:trPr>
        <w:tc>
          <w:tcPr>
            <w:tcW w:w="1592" w:type="dxa"/>
          </w:tcPr>
          <w:p w:rsidR="00C50277" w:rsidRPr="00053909" w:rsidRDefault="00785296" w:rsidP="00785296">
            <w:pPr>
              <w:pStyle w:val="a3"/>
              <w:bidi w:val="0"/>
              <w:spacing w:line="360" w:lineRule="auto"/>
              <w:jc w:val="both"/>
              <w:rPr>
                <w:rFonts w:ascii="Times New Roman" w:hAnsi="Times New Roman"/>
              </w:rPr>
            </w:pPr>
            <w:r>
              <w:rPr>
                <w:rFonts w:ascii="Times New Roman" w:hAnsi="Times New Roman"/>
              </w:rPr>
              <w:t xml:space="preserve"> </w:t>
            </w:r>
            <w:r w:rsidR="00030486">
              <w:rPr>
                <w:rFonts w:ascii="Times New Roman" w:hAnsi="Times New Roman"/>
              </w:rPr>
              <w:t xml:space="preserve">  </w:t>
            </w:r>
          </w:p>
        </w:tc>
        <w:tc>
          <w:tcPr>
            <w:tcW w:w="7128" w:type="dxa"/>
          </w:tcPr>
          <w:p w:rsidR="00635C8E" w:rsidRPr="00445270" w:rsidRDefault="00030486" w:rsidP="00445270">
            <w:pPr>
              <w:pStyle w:val="a3"/>
              <w:jc w:val="right"/>
              <w:rPr>
                <w:rtl/>
              </w:rPr>
            </w:pPr>
            <w:r>
              <w:rPr>
                <w:rFonts w:hint="cs"/>
                <w:rtl/>
              </w:rPr>
              <w:t xml:space="preserve"> </w:t>
            </w:r>
            <w:sdt>
              <w:sdtPr>
                <w:rPr>
                  <w:rtl/>
                </w:rPr>
                <w:alias w:val="2550"/>
                <w:tag w:val="2550"/>
                <w:id w:val="-1986933761"/>
                <w:text w:multiLine="1"/>
              </w:sdtPr>
              <w:sdtEndPr/>
              <w:sdtContent>
                <w:r>
                  <w:rPr>
                    <w:b/>
                    <w:bCs/>
                    <w:sz w:val="26"/>
                    <w:szCs w:val="26"/>
                    <w:rtl/>
                  </w:rPr>
                  <w:t>52246-10-23</w:t>
                </w:r>
              </w:sdtContent>
            </w:sdt>
          </w:p>
        </w:tc>
      </w:tr>
      <w:tr w:rsidR="00445270" w:rsidTr="00EE410A">
        <w:trPr>
          <w:trHeight w:val="337"/>
          <w:jc w:val="center"/>
        </w:trPr>
        <w:tc>
          <w:tcPr>
            <w:tcW w:w="1592" w:type="dxa"/>
          </w:tcPr>
          <w:p w:rsidR="00445270" w:rsidRDefault="00445270" w:rsidP="00E620AB">
            <w:pPr>
              <w:pStyle w:val="a3"/>
              <w:bidi w:val="0"/>
              <w:jc w:val="both"/>
              <w:rPr>
                <w:rFonts w:ascii="Times New Roman" w:hAnsi="Times New Roman"/>
              </w:rPr>
            </w:pPr>
          </w:p>
        </w:tc>
        <w:tc>
          <w:tcPr>
            <w:tcW w:w="7128" w:type="dxa"/>
            <w:vAlign w:val="center"/>
          </w:tcPr>
          <w:p w:rsidR="00445270" w:rsidRPr="008411C5" w:rsidRDefault="00833BD9" w:rsidP="00EE410A">
            <w:pPr>
              <w:pStyle w:val="a3"/>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469615/23</w:t>
                </w:r>
              </w:sdtContent>
            </w:sdt>
          </w:p>
        </w:tc>
      </w:tr>
      <w:tr w:rsidR="008411C5" w:rsidTr="001D399C">
        <w:trPr>
          <w:trHeight w:val="337"/>
          <w:jc w:val="center"/>
        </w:trPr>
        <w:tc>
          <w:tcPr>
            <w:tcW w:w="1592" w:type="dxa"/>
          </w:tcPr>
          <w:p w:rsidR="008411C5" w:rsidRDefault="008411C5" w:rsidP="00E620AB">
            <w:pPr>
              <w:pStyle w:val="a3"/>
              <w:bidi w:val="0"/>
              <w:jc w:val="both"/>
              <w:rPr>
                <w:rFonts w:ascii="Times New Roman" w:hAnsi="Times New Roman"/>
              </w:rPr>
            </w:pPr>
          </w:p>
        </w:tc>
        <w:tc>
          <w:tcPr>
            <w:tcW w:w="7128" w:type="dxa"/>
          </w:tcPr>
          <w:p w:rsidR="007E01B7" w:rsidRDefault="007E01B7">
            <w:pPr>
              <w:pStyle w:val="a3"/>
              <w:jc w:val="right"/>
              <w:rPr>
                <w:rtl/>
              </w:rPr>
            </w:pPr>
          </w:p>
        </w:tc>
      </w:tr>
    </w:tbl>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E1237B">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יסמין כתילי</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sidR="00E1237B">
                  <w:rPr>
                    <w:rFonts w:cs="David"/>
                    <w:b/>
                    <w:bCs/>
                    <w:sz w:val="26"/>
                    <w:szCs w:val="26"/>
                    <w:rtl/>
                  </w:rPr>
                  <w:t>מבקש</w:t>
                </w:r>
                <w:r w:rsidR="00E1237B">
                  <w:rPr>
                    <w:rFonts w:cs="David" w:hint="cs"/>
                    <w:b/>
                    <w:bCs/>
                    <w:sz w:val="26"/>
                    <w:szCs w:val="26"/>
                    <w:rtl/>
                  </w:rPr>
                  <w:t>ת</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E1237B">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משיב</w:t>
                </w:r>
              </w:sdtContent>
            </w:sdt>
          </w:p>
        </w:tc>
        <w:tc>
          <w:tcPr>
            <w:tcW w:w="5922" w:type="dxa"/>
            <w:gridSpan w:val="2"/>
          </w:tcPr>
          <w:p w:rsidR="001705B8" w:rsidRDefault="00F30675" w:rsidP="00E1237B">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 xml:space="preserve">עלי עואד </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תושבי איו"ש</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407576784</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EB1D9D" w:rsidRPr="00E1237B" w:rsidRDefault="00EB1D9D" w:rsidP="009B24E2">
      <w:pPr>
        <w:suppressLineNumbers/>
        <w:spacing w:line="360" w:lineRule="auto"/>
        <w:rPr>
          <w:rFonts w:ascii="Arial" w:hAnsi="Arial"/>
          <w:b/>
          <w:bCs/>
          <w:rtl/>
        </w:rPr>
      </w:pPr>
    </w:p>
    <w:p w:rsidR="00E1237B" w:rsidRPr="00E1237B" w:rsidRDefault="00E1237B" w:rsidP="009B24E2">
      <w:pPr>
        <w:suppressLineNumbers/>
        <w:spacing w:line="360" w:lineRule="auto"/>
        <w:rPr>
          <w:rFonts w:ascii="Arial" w:hAnsi="Arial"/>
          <w:b/>
          <w:bCs/>
          <w:rtl/>
        </w:rPr>
      </w:pPr>
      <w:r w:rsidRPr="00E1237B">
        <w:rPr>
          <w:rFonts w:ascii="Arial" w:hAnsi="Arial" w:hint="cs"/>
          <w:b/>
          <w:bCs/>
          <w:rtl/>
        </w:rPr>
        <w:t>נוכחים:</w:t>
      </w:r>
    </w:p>
    <w:p w:rsidR="00E1237B" w:rsidRPr="00E1237B" w:rsidRDefault="00E1237B" w:rsidP="009B24E2">
      <w:pPr>
        <w:suppressLineNumbers/>
        <w:spacing w:line="360" w:lineRule="auto"/>
        <w:rPr>
          <w:rFonts w:ascii="Arial" w:hAnsi="Arial"/>
          <w:b/>
          <w:bCs/>
          <w:rtl/>
        </w:rPr>
      </w:pPr>
      <w:r w:rsidRPr="00E1237B">
        <w:rPr>
          <w:rFonts w:ascii="Arial" w:hAnsi="Arial" w:hint="cs"/>
          <w:b/>
          <w:bCs/>
          <w:rtl/>
        </w:rPr>
        <w:t xml:space="preserve">מטעם המבקשת: עו"ד פיראס </w:t>
      </w:r>
    </w:p>
    <w:p w:rsidR="00E1237B" w:rsidRPr="00E1237B" w:rsidRDefault="00E1237B" w:rsidP="009B24E2">
      <w:pPr>
        <w:suppressLineNumbers/>
        <w:spacing w:line="360" w:lineRule="auto"/>
        <w:rPr>
          <w:rFonts w:ascii="Arial" w:hAnsi="Arial"/>
          <w:b/>
          <w:bCs/>
          <w:rtl/>
        </w:rPr>
      </w:pPr>
      <w:r w:rsidRPr="00E1237B">
        <w:rPr>
          <w:rFonts w:ascii="Arial" w:hAnsi="Arial" w:hint="cs"/>
          <w:b/>
          <w:bCs/>
          <w:rtl/>
        </w:rPr>
        <w:t xml:space="preserve">המשיב: הובא באמצעות </w:t>
      </w:r>
      <w:r w:rsidRPr="00E1237B">
        <w:rPr>
          <w:rFonts w:ascii="Arial" w:hAnsi="Arial" w:hint="cs"/>
          <w:b/>
          <w:bCs/>
        </w:rPr>
        <w:t>VC</w:t>
      </w:r>
      <w:r w:rsidRPr="00E1237B">
        <w:rPr>
          <w:rFonts w:ascii="Arial" w:hAnsi="Arial" w:hint="cs"/>
          <w:b/>
          <w:bCs/>
          <w:rtl/>
        </w:rPr>
        <w:t xml:space="preserve"> וע"י ב"כ עו"ד מארון אבו נסאר מהסנגוריה הציבורית</w:t>
      </w:r>
    </w:p>
    <w:p w:rsidR="00733F18" w:rsidRDefault="00733F18">
      <w:pPr>
        <w:spacing w:line="360" w:lineRule="auto"/>
        <w:jc w:val="both"/>
        <w:rPr>
          <w:sz w:val="6"/>
          <w:szCs w:val="6"/>
          <w:rtl/>
        </w:rPr>
      </w:pPr>
      <w:r>
        <w:rPr>
          <w:sz w:val="6"/>
          <w:szCs w:val="6"/>
          <w:rtl/>
        </w:rPr>
        <w:t>#1#&gt;</w:t>
      </w:r>
    </w:p>
    <w:p w:rsidR="00733F18" w:rsidRDefault="00733F18" w:rsidP="00E06ED4">
      <w:pPr>
        <w:spacing w:line="360" w:lineRule="auto"/>
        <w:jc w:val="both"/>
        <w:rPr>
          <w:rtl/>
        </w:rPr>
      </w:pPr>
    </w:p>
    <w:p w:rsidR="00E1237B" w:rsidRDefault="00E1237B" w:rsidP="00E06ED4">
      <w:pPr>
        <w:spacing w:line="360" w:lineRule="auto"/>
        <w:jc w:val="both"/>
        <w:rPr>
          <w:sz w:val="6"/>
          <w:szCs w:val="6"/>
          <w:rtl/>
        </w:rPr>
      </w:pPr>
      <w:r>
        <w:rPr>
          <w:sz w:val="6"/>
          <w:szCs w:val="6"/>
          <w:rtl/>
        </w:rPr>
        <w:t>&lt;#2#&gt;</w:t>
      </w:r>
    </w:p>
    <w:p w:rsidR="00E1237B" w:rsidRDefault="00E1237B">
      <w:pPr>
        <w:spacing w:line="360" w:lineRule="auto"/>
        <w:jc w:val="center"/>
        <w:rPr>
          <w:rFonts w:ascii="Arial" w:hAnsi="Arial"/>
          <w:b/>
          <w:bCs/>
          <w:sz w:val="28"/>
          <w:szCs w:val="28"/>
          <w:u w:val="single"/>
          <w:rtl/>
        </w:rPr>
      </w:pPr>
      <w:r>
        <w:rPr>
          <w:rFonts w:ascii="Arial" w:hAnsi="Arial"/>
          <w:b/>
          <w:bCs/>
          <w:sz w:val="28"/>
          <w:szCs w:val="28"/>
          <w:u w:val="single"/>
          <w:rtl/>
        </w:rPr>
        <w:t>החלטה</w:t>
      </w:r>
    </w:p>
    <w:p w:rsidR="00E1237B" w:rsidRDefault="00E1237B">
      <w:pPr>
        <w:spacing w:line="360" w:lineRule="auto"/>
        <w:jc w:val="both"/>
        <w:rPr>
          <w:rtl/>
        </w:rPr>
      </w:pPr>
    </w:p>
    <w:p w:rsidR="00E1237B" w:rsidRDefault="00E1237B" w:rsidP="00E1237B">
      <w:pPr>
        <w:spacing w:after="240" w:line="360" w:lineRule="auto"/>
        <w:jc w:val="both"/>
        <w:rPr>
          <w:b/>
          <w:bCs/>
          <w:u w:val="single"/>
        </w:rPr>
      </w:pPr>
      <w:r>
        <w:rPr>
          <w:b/>
          <w:bCs/>
          <w:u w:val="single"/>
          <w:rtl/>
        </w:rPr>
        <w:t xml:space="preserve">רקע: </w:t>
      </w:r>
    </w:p>
    <w:p w:rsidR="00E1237B" w:rsidRDefault="00E1237B" w:rsidP="00E1237B">
      <w:pPr>
        <w:pStyle w:val="ac"/>
        <w:numPr>
          <w:ilvl w:val="0"/>
          <w:numId w:val="18"/>
        </w:numPr>
        <w:spacing w:after="120" w:line="360" w:lineRule="auto"/>
        <w:ind w:left="714" w:hanging="357"/>
        <w:jc w:val="both"/>
        <w:rPr>
          <w:rFonts w:ascii="David" w:hAnsi="David" w:cs="David"/>
          <w:sz w:val="24"/>
          <w:szCs w:val="24"/>
        </w:rPr>
      </w:pPr>
      <w:r>
        <w:rPr>
          <w:rFonts w:ascii="David" w:hAnsi="David" w:cs="David"/>
          <w:sz w:val="24"/>
          <w:szCs w:val="24"/>
          <w:rtl/>
        </w:rPr>
        <w:t xml:space="preserve">כנגד המשיב הוגש כתב אישום המייחס לו עבירה של כניסה לישראל שלא כדין, בניגוד </w:t>
      </w:r>
      <w:r w:rsidRPr="00E1237B">
        <w:rPr>
          <w:rFonts w:ascii="David" w:hAnsi="David" w:cs="David"/>
          <w:sz w:val="24"/>
          <w:szCs w:val="24"/>
          <w:rtl/>
        </w:rPr>
        <w:t xml:space="preserve">להוראות </w:t>
      </w:r>
      <w:hyperlink r:id="rId12" w:history="1">
        <w:r w:rsidRPr="00E1237B">
          <w:rPr>
            <w:rStyle w:val="Hyperlink"/>
            <w:rFonts w:ascii="David" w:hAnsi="David" w:cs="David"/>
            <w:color w:val="auto"/>
            <w:sz w:val="24"/>
            <w:szCs w:val="24"/>
            <w:rtl/>
          </w:rPr>
          <w:t>סעיף 12</w:t>
        </w:r>
      </w:hyperlink>
      <w:r w:rsidRPr="00E1237B">
        <w:rPr>
          <w:rFonts w:ascii="David" w:hAnsi="David" w:cs="David"/>
          <w:sz w:val="24"/>
          <w:szCs w:val="24"/>
          <w:rtl/>
        </w:rPr>
        <w:t xml:space="preserve"> </w:t>
      </w:r>
      <w:r w:rsidRPr="00E1237B">
        <w:rPr>
          <w:rFonts w:ascii="David" w:hAnsi="David" w:cs="David" w:hint="cs"/>
          <w:b/>
          <w:bCs/>
          <w:sz w:val="24"/>
          <w:szCs w:val="24"/>
          <w:rtl/>
        </w:rPr>
        <w:t>ל</w:t>
      </w:r>
      <w:hyperlink r:id="rId13" w:history="1">
        <w:r w:rsidRPr="00E1237B">
          <w:rPr>
            <w:rStyle w:val="Hyperlink"/>
            <w:rFonts w:ascii="David" w:hAnsi="David" w:cs="David"/>
            <w:b/>
            <w:bCs/>
            <w:color w:val="auto"/>
            <w:sz w:val="24"/>
            <w:szCs w:val="24"/>
            <w:rtl/>
          </w:rPr>
          <w:t>חוק הכניסה לישראל</w:t>
        </w:r>
      </w:hyperlink>
      <w:r w:rsidRPr="00E1237B">
        <w:rPr>
          <w:rFonts w:ascii="David" w:hAnsi="David" w:cs="David"/>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1237B">
        <w:rPr>
          <w:rFonts w:ascii="David" w:hAnsi="David" w:cs="David"/>
          <w:sz w:val="24"/>
          <w:szCs w:val="24"/>
          <w:rtl/>
        </w:rPr>
        <w:t xml:space="preserve">התשי"ב-1952 (להלן: החוק), ובצדו בקשה למעצר </w:t>
      </w:r>
      <w:r>
        <w:rPr>
          <w:rFonts w:ascii="David" w:hAnsi="David" w:cs="David"/>
          <w:sz w:val="24"/>
          <w:szCs w:val="24"/>
          <w:rtl/>
        </w:rPr>
        <w:t>המשיב עד תום ההליכים.</w:t>
      </w:r>
    </w:p>
    <w:p w:rsidR="00E1237B" w:rsidRDefault="00E1237B" w:rsidP="00E1237B">
      <w:pPr>
        <w:pStyle w:val="ac"/>
        <w:spacing w:after="120" w:line="360" w:lineRule="auto"/>
        <w:ind w:left="714"/>
        <w:jc w:val="both"/>
        <w:rPr>
          <w:rFonts w:ascii="David" w:hAnsi="David" w:cs="David"/>
          <w:sz w:val="24"/>
          <w:szCs w:val="24"/>
          <w:rtl/>
        </w:rPr>
      </w:pPr>
    </w:p>
    <w:p w:rsidR="00E1237B" w:rsidRDefault="00E1237B" w:rsidP="00E1237B">
      <w:pPr>
        <w:pStyle w:val="ac"/>
        <w:numPr>
          <w:ilvl w:val="0"/>
          <w:numId w:val="18"/>
        </w:numPr>
        <w:spacing w:after="120" w:line="360" w:lineRule="auto"/>
        <w:ind w:left="714" w:hanging="357"/>
        <w:jc w:val="both"/>
        <w:rPr>
          <w:rFonts w:ascii="David" w:hAnsi="David" w:cs="David"/>
          <w:sz w:val="24"/>
          <w:szCs w:val="24"/>
        </w:rPr>
      </w:pPr>
      <w:r>
        <w:rPr>
          <w:rFonts w:ascii="David" w:hAnsi="David" w:cs="David"/>
          <w:sz w:val="24"/>
          <w:szCs w:val="24"/>
          <w:rtl/>
        </w:rPr>
        <w:t>מעובדות כתב האישום עולה כי המשיב הינו תושב האזור וכניסתו או עבודתו בישראל טעונות היתרים כחוק. המשיב נכנס לישראל ביום 5.10.23 כשהוא מחזיק בהיתר תעסוקה לכל שעות היממה, ותוקפו עד ליום 29.11.23 (להלן: "ההיתר"). ביום 16.10.23 בוטל ההיתר. בתאריך 6.10.23 הוטל סגר בידי מנהל האזור על אזור יהודה ושומרון לאור חגי תשרי, וביום 7.10.23 פרצה מלחמת "חרבות ברזל", בעקבותיה הוכרז במדינה מצב חירום והוארך הסגר עד להודעה חדשה.</w:t>
      </w:r>
    </w:p>
    <w:p w:rsidR="00E1237B" w:rsidRPr="00E1237B" w:rsidRDefault="00E1237B" w:rsidP="00E1237B">
      <w:pPr>
        <w:pStyle w:val="ac"/>
        <w:rPr>
          <w:rFonts w:ascii="David" w:hAnsi="David" w:cs="David"/>
          <w:sz w:val="24"/>
          <w:szCs w:val="24"/>
          <w:rtl/>
        </w:rPr>
      </w:pPr>
    </w:p>
    <w:p w:rsidR="00E1237B" w:rsidRDefault="00E1237B" w:rsidP="00E1237B">
      <w:pPr>
        <w:pStyle w:val="ac"/>
        <w:spacing w:after="120" w:line="360" w:lineRule="auto"/>
        <w:ind w:left="714"/>
        <w:jc w:val="both"/>
        <w:rPr>
          <w:rFonts w:ascii="David" w:hAnsi="David" w:cs="David"/>
          <w:sz w:val="24"/>
          <w:szCs w:val="24"/>
          <w:rtl/>
        </w:rPr>
      </w:pPr>
    </w:p>
    <w:p w:rsidR="00E1237B" w:rsidRDefault="00E1237B" w:rsidP="00E1237B">
      <w:pPr>
        <w:pStyle w:val="ac"/>
        <w:numPr>
          <w:ilvl w:val="0"/>
          <w:numId w:val="18"/>
        </w:numPr>
        <w:spacing w:after="120" w:line="360" w:lineRule="auto"/>
        <w:ind w:left="714" w:hanging="357"/>
        <w:jc w:val="both"/>
        <w:rPr>
          <w:rFonts w:ascii="David" w:hAnsi="David" w:cs="David"/>
          <w:sz w:val="24"/>
          <w:szCs w:val="24"/>
          <w:rtl/>
        </w:rPr>
      </w:pPr>
      <w:r>
        <w:rPr>
          <w:rFonts w:ascii="David" w:hAnsi="David" w:cs="David"/>
          <w:sz w:val="24"/>
          <w:szCs w:val="24"/>
          <w:rtl/>
        </w:rPr>
        <w:lastRenderedPageBreak/>
        <w:t>ביום 25.10.23, סמוך לשעה 20:00 נמצא המשיב בחנות נרגילות בכפר אכסאל. במעשיו שהה הנאשם בישראל שלא כדין.</w:t>
      </w:r>
    </w:p>
    <w:p w:rsidR="00E1237B" w:rsidRDefault="00E1237B" w:rsidP="00E1237B">
      <w:pPr>
        <w:spacing w:after="240" w:line="360" w:lineRule="auto"/>
        <w:jc w:val="both"/>
        <w:rPr>
          <w:b/>
          <w:bCs/>
          <w:u w:val="single"/>
          <w:rtl/>
        </w:rPr>
      </w:pPr>
      <w:r>
        <w:rPr>
          <w:b/>
          <w:bCs/>
          <w:u w:val="single"/>
          <w:rtl/>
        </w:rPr>
        <w:t xml:space="preserve">טיעוני הצדדים: </w:t>
      </w:r>
    </w:p>
    <w:p w:rsidR="00E1237B" w:rsidRDefault="00E1237B" w:rsidP="00E1237B">
      <w:pPr>
        <w:pStyle w:val="ac"/>
        <w:numPr>
          <w:ilvl w:val="0"/>
          <w:numId w:val="18"/>
        </w:numPr>
        <w:spacing w:after="120" w:line="360" w:lineRule="auto"/>
        <w:ind w:left="714" w:hanging="357"/>
        <w:jc w:val="both"/>
        <w:rPr>
          <w:rFonts w:ascii="David" w:hAnsi="David" w:cs="David"/>
          <w:sz w:val="24"/>
          <w:szCs w:val="24"/>
        </w:rPr>
      </w:pPr>
      <w:r>
        <w:rPr>
          <w:rFonts w:ascii="David" w:hAnsi="David" w:cs="David"/>
          <w:sz w:val="24"/>
          <w:szCs w:val="24"/>
          <w:rtl/>
        </w:rPr>
        <w:t>הצדדים חלוקים לעניין קיומן של ראיות לכאורה.</w:t>
      </w:r>
    </w:p>
    <w:p w:rsidR="00E1237B" w:rsidRDefault="00E1237B" w:rsidP="00E1237B">
      <w:pPr>
        <w:pStyle w:val="ac"/>
        <w:spacing w:after="120" w:line="360" w:lineRule="auto"/>
        <w:ind w:left="714"/>
        <w:jc w:val="both"/>
        <w:rPr>
          <w:rFonts w:ascii="David" w:hAnsi="David" w:cs="David"/>
          <w:sz w:val="24"/>
          <w:szCs w:val="24"/>
          <w:rtl/>
        </w:rPr>
      </w:pPr>
    </w:p>
    <w:p w:rsidR="00E1237B" w:rsidRPr="00E1237B" w:rsidRDefault="00E1237B" w:rsidP="000C3CF2">
      <w:pPr>
        <w:pStyle w:val="ac"/>
        <w:numPr>
          <w:ilvl w:val="0"/>
          <w:numId w:val="18"/>
        </w:numPr>
        <w:spacing w:after="120" w:line="360" w:lineRule="auto"/>
        <w:ind w:left="714" w:hanging="357"/>
        <w:jc w:val="both"/>
        <w:rPr>
          <w:rFonts w:ascii="David" w:hAnsi="David" w:cs="David"/>
          <w:sz w:val="24"/>
          <w:szCs w:val="24"/>
          <w:rtl/>
        </w:rPr>
      </w:pPr>
      <w:r w:rsidRPr="00E1237B">
        <w:rPr>
          <w:rFonts w:ascii="David" w:hAnsi="David" w:cs="David"/>
          <w:sz w:val="24"/>
          <w:szCs w:val="24"/>
          <w:rtl/>
        </w:rPr>
        <w:t xml:space="preserve">ב"כ המבקשת חזר על הבקשה וטען כי המשיב שהה במשך תקופה ממושכת בארץ שלא כדין ביודעו כי ההיתר בוטל. לעניין הידיעה בדבר ביטול ההיתר, הפנה ב"כ המבקשת לחומר החקירה ממנו עולה כי במכשיר הטלפון הנייד של המשיב מותקן יישומון "מונסק" שבדיקה בו העלתה כי אין למשיב היתר תקף. </w:t>
      </w:r>
    </w:p>
    <w:p w:rsidR="00E1237B" w:rsidRDefault="00E1237B" w:rsidP="00E1237B">
      <w:pPr>
        <w:pStyle w:val="ac"/>
        <w:spacing w:after="120" w:line="360" w:lineRule="auto"/>
        <w:ind w:left="714"/>
        <w:jc w:val="both"/>
        <w:rPr>
          <w:rFonts w:ascii="David" w:hAnsi="David" w:cs="David"/>
          <w:sz w:val="24"/>
          <w:szCs w:val="24"/>
          <w:rtl/>
        </w:rPr>
      </w:pPr>
    </w:p>
    <w:p w:rsidR="00E1237B" w:rsidRDefault="00E1237B" w:rsidP="00E1237B">
      <w:pPr>
        <w:pStyle w:val="ac"/>
        <w:numPr>
          <w:ilvl w:val="0"/>
          <w:numId w:val="18"/>
        </w:numPr>
        <w:spacing w:after="120" w:line="360" w:lineRule="auto"/>
        <w:ind w:left="714" w:hanging="357"/>
        <w:jc w:val="both"/>
        <w:rPr>
          <w:rFonts w:ascii="David" w:hAnsi="David" w:cs="David"/>
          <w:sz w:val="24"/>
          <w:szCs w:val="24"/>
          <w:rtl/>
        </w:rPr>
      </w:pPr>
      <w:r>
        <w:rPr>
          <w:rFonts w:ascii="David" w:hAnsi="David" w:cs="David"/>
          <w:sz w:val="24"/>
          <w:szCs w:val="24"/>
          <w:rtl/>
        </w:rPr>
        <w:t>ב"כ המשיב הפנה לרשומה המוסדית מטעם רשות האוכלוסין וההגירה ממנה עולה כי למשיב היתר תעסוקה שתוקפו עד סוף חודש נובמבר 2023. ב"כ המשיב הדגיש כי המשיב נכנס לארץ כדין וכי רשויות המדינה לא הודיעו לו על ביטול ההיתר. ב"כ המשיב טען כי אין אינדיקציה בחומר הראיות לכך שהמשיב ידע על אודות ביטול ההיתר. לטעמו, משלא הוכחה ידעיה על אודות ביטול ההיתר, לא ניתן להעמיד את המשיב לדין,  זאת בדומה לעבירת נהיגה בזמן פסילה שלא ניתן להעמיד לדין בגינה אם דבר הפסילה לא הודע לנהג. לבסוף, ב"כ המשיב הפנה להלכת קונדוס ועתר לשחרר את המשיב ללא כל תנאי.</w:t>
      </w:r>
    </w:p>
    <w:p w:rsidR="00E1237B" w:rsidRDefault="00E1237B" w:rsidP="00E1237B">
      <w:pPr>
        <w:spacing w:line="360" w:lineRule="auto"/>
        <w:jc w:val="both"/>
        <w:rPr>
          <w:rtl/>
        </w:rPr>
      </w:pPr>
    </w:p>
    <w:p w:rsidR="00E1237B" w:rsidRDefault="00E1237B" w:rsidP="00E1237B">
      <w:pPr>
        <w:spacing w:after="240" w:line="360" w:lineRule="auto"/>
        <w:jc w:val="both"/>
        <w:rPr>
          <w:b/>
          <w:bCs/>
          <w:u w:val="single"/>
          <w:rtl/>
        </w:rPr>
      </w:pPr>
      <w:r>
        <w:rPr>
          <w:b/>
          <w:bCs/>
          <w:u w:val="single"/>
          <w:rtl/>
        </w:rPr>
        <w:t>דיון והכרעה:</w:t>
      </w:r>
    </w:p>
    <w:p w:rsidR="00E1237B" w:rsidRDefault="00E1237B" w:rsidP="00E1237B">
      <w:pPr>
        <w:spacing w:after="240" w:line="360" w:lineRule="auto"/>
        <w:ind w:left="720"/>
        <w:jc w:val="both"/>
        <w:rPr>
          <w:b/>
          <w:bCs/>
          <w:u w:val="single"/>
          <w:rtl/>
        </w:rPr>
      </w:pPr>
      <w:r>
        <w:rPr>
          <w:b/>
          <w:bCs/>
          <w:u w:val="single"/>
          <w:rtl/>
        </w:rPr>
        <w:t>ראיות לכאורה</w:t>
      </w:r>
    </w:p>
    <w:p w:rsidR="00E1237B" w:rsidRDefault="00E1237B" w:rsidP="00E1237B">
      <w:pPr>
        <w:pStyle w:val="ac"/>
        <w:numPr>
          <w:ilvl w:val="0"/>
          <w:numId w:val="18"/>
        </w:numPr>
        <w:spacing w:after="120" w:line="360" w:lineRule="auto"/>
        <w:jc w:val="both"/>
        <w:rPr>
          <w:rFonts w:ascii="David" w:hAnsi="David" w:cs="David"/>
          <w:sz w:val="24"/>
          <w:szCs w:val="24"/>
          <w:rtl/>
        </w:rPr>
      </w:pPr>
      <w:r>
        <w:rPr>
          <w:rFonts w:ascii="David" w:hAnsi="David" w:cs="David"/>
          <w:sz w:val="24"/>
          <w:szCs w:val="24"/>
          <w:rtl/>
        </w:rPr>
        <w:t xml:space="preserve">ראיות המבקשת כוללות דוחות שוטרים אשר איתרו את המשיב כשהוא מעשן נרגילה בחנות וביצעו את מעצרו. בדוח פעולה שערך השוטר חגי פודמן, נרשם כי המשיב מסר שאינו עובד במקום וכי הגיע לחנות על מנת לעשן נרגילה. בדוח פעולה של שוטר רייאן גרכד  ובדוח המעצר שנערך על ידי השוטר עמראן נג'יב נרשם כי המשיב מסר שהוא עובד בחקלאות וכי יש לו אישור לכך. כמו כן, בחומר הראיות תעודת עובד ציבור של המנהל האזרחי ביהודה ושומרון ופלט היתרים. יודגש כי לפי הפלט, הותר למשיב לעבוד בחברת " אבו אדם ובניו בע"מ" בכל שעות היממה, וכי ההיתר "נסגר"  ביום 16.10.23. </w:t>
      </w:r>
    </w:p>
    <w:p w:rsidR="00E1237B" w:rsidRDefault="00E1237B" w:rsidP="00E1237B">
      <w:pPr>
        <w:spacing w:after="120" w:line="360" w:lineRule="auto"/>
        <w:ind w:left="720"/>
        <w:jc w:val="both"/>
        <w:rPr>
          <w:rtl/>
        </w:rPr>
      </w:pPr>
      <w:r>
        <w:rPr>
          <w:rtl/>
        </w:rPr>
        <w:t xml:space="preserve">בחקירת המשיב תחת אזהרה הוא טען כי הוא מחזיק בהיתר תקף וכי לא ידע שההיתר בוטל. מדבריו משתמע כי לא בדק את תוקף ההיתר בישומון "מונסק". </w:t>
      </w:r>
    </w:p>
    <w:p w:rsidR="00E1237B" w:rsidRDefault="00E1237B" w:rsidP="00E1237B">
      <w:pPr>
        <w:pStyle w:val="ac"/>
        <w:numPr>
          <w:ilvl w:val="0"/>
          <w:numId w:val="18"/>
        </w:numPr>
        <w:spacing w:after="120" w:line="360" w:lineRule="auto"/>
        <w:jc w:val="both"/>
        <w:rPr>
          <w:rFonts w:ascii="David" w:hAnsi="David" w:cs="David"/>
          <w:sz w:val="24"/>
          <w:szCs w:val="24"/>
        </w:rPr>
      </w:pPr>
      <w:r>
        <w:rPr>
          <w:rFonts w:ascii="David" w:hAnsi="David" w:cs="David"/>
          <w:sz w:val="24"/>
          <w:szCs w:val="24"/>
          <w:rtl/>
        </w:rPr>
        <w:lastRenderedPageBreak/>
        <w:t xml:space="preserve">לטעמי, גרסת המשיב מיתממת ואין בה להושיעו. יהיה זה נכון לקבוע, בשלב זה, כי כל אדם המבקש אישור שהייה, יודע ולמצער שומה עליו לדעת כי השיקולים הרלוונטיים לבחינת בקשתו לאישור כניסה או להמשיך שהייה במדינת ישראל, קשורים קשר הדוק בשיקולי הביטחון של המדינה, הן בהיבט המבקש והסיכון העשוי לנבוע ממנו, והן בהיבט המצב הביטחוני הכללי בתוך תחומי המדינה ובגבולותיה. אישור שהייה מעצם טיבו וטבעו, ככזה הקשור קשר הדוק לשיקולי ביטחון וצרכיו, אינו קבוע ובלתי הדיר. במהותו הוא מתחדש בכל רגע נתון בהתאם למציאות המשתנה, ובשל רגישותו, לצד האיזון בין זכויות ואינטרסים שונים של הכלל והפרט, תנאיו או עצם קיומו לעולם מותנים. </w:t>
      </w:r>
    </w:p>
    <w:p w:rsidR="00E1237B" w:rsidRDefault="00E1237B" w:rsidP="00E1237B">
      <w:pPr>
        <w:pStyle w:val="ac"/>
        <w:spacing w:after="120" w:line="360" w:lineRule="auto"/>
        <w:jc w:val="both"/>
        <w:rPr>
          <w:rFonts w:ascii="David" w:hAnsi="David" w:cs="David"/>
          <w:sz w:val="24"/>
          <w:szCs w:val="24"/>
          <w:rtl/>
        </w:rPr>
      </w:pPr>
    </w:p>
    <w:p w:rsidR="00E1237B" w:rsidRDefault="00E1237B" w:rsidP="00E1237B">
      <w:pPr>
        <w:pStyle w:val="ac"/>
        <w:numPr>
          <w:ilvl w:val="0"/>
          <w:numId w:val="18"/>
        </w:numPr>
        <w:spacing w:after="120" w:line="360" w:lineRule="auto"/>
        <w:jc w:val="both"/>
        <w:rPr>
          <w:rFonts w:ascii="David" w:hAnsi="David" w:cs="David"/>
          <w:sz w:val="24"/>
          <w:szCs w:val="24"/>
        </w:rPr>
      </w:pPr>
      <w:r>
        <w:rPr>
          <w:rFonts w:ascii="David" w:hAnsi="David" w:cs="David"/>
          <w:sz w:val="24"/>
          <w:szCs w:val="24"/>
          <w:rtl/>
        </w:rPr>
        <w:t xml:space="preserve">ביום 7.10.23 אסון פקד את המדינה. לא צריך להיות איש ביטחון כדי להבין כי "רעדה האדמה". שעות קצרות בלבד לאחר שהחלו מעשי הפורענות והטבח הברבריים, כבר היה ידוע לכל שאין זה עוד סבב לחימה והעולם אינו עוד כשהיה. די בכך כדי לחייב כל אדם הנמצא כאן באישור, לבדוק, ולוודא שתוקפו או תנאיו לא השתנו בעטיו של המצב שנכפה על המדינה. סעיף 20(ב)(1) </w:t>
      </w:r>
      <w:r>
        <w:rPr>
          <w:rFonts w:ascii="David" w:hAnsi="David" w:cs="David"/>
          <w:b/>
          <w:bCs/>
          <w:sz w:val="24"/>
          <w:szCs w:val="24"/>
          <w:rtl/>
        </w:rPr>
        <w:t>לחוק העונשין</w:t>
      </w:r>
      <w:r>
        <w:rPr>
          <w:rFonts w:ascii="David" w:hAnsi="David" w:cs="David"/>
          <w:sz w:val="24"/>
          <w:szCs w:val="24"/>
          <w:rtl/>
        </w:rPr>
        <w:t xml:space="preserve">, התשל"ז – 1977 קובע כי רואים אדם שחשד בדבר אפשרות קיום הנסיבות כמי שהיה מודע להם אם נמנע מבירורם. </w:t>
      </w:r>
    </w:p>
    <w:p w:rsidR="00E1237B" w:rsidRDefault="00E1237B" w:rsidP="00E1237B">
      <w:pPr>
        <w:pStyle w:val="ac"/>
        <w:spacing w:after="120" w:line="360" w:lineRule="auto"/>
        <w:jc w:val="both"/>
        <w:rPr>
          <w:rFonts w:ascii="David" w:hAnsi="David" w:cs="David"/>
          <w:sz w:val="24"/>
          <w:szCs w:val="24"/>
          <w:rtl/>
        </w:rPr>
      </w:pPr>
    </w:p>
    <w:p w:rsidR="00E1237B" w:rsidRPr="00E1237B" w:rsidRDefault="00E1237B" w:rsidP="007A712E">
      <w:pPr>
        <w:pStyle w:val="ac"/>
        <w:numPr>
          <w:ilvl w:val="0"/>
          <w:numId w:val="18"/>
        </w:numPr>
        <w:spacing w:after="120" w:line="360" w:lineRule="auto"/>
        <w:jc w:val="both"/>
        <w:rPr>
          <w:rFonts w:ascii="David" w:hAnsi="David" w:cs="David"/>
          <w:color w:val="FF0000"/>
          <w:sz w:val="24"/>
          <w:szCs w:val="24"/>
          <w:rtl/>
        </w:rPr>
      </w:pPr>
      <w:r w:rsidRPr="00E1237B">
        <w:rPr>
          <w:rFonts w:ascii="David" w:hAnsi="David" w:cs="David"/>
          <w:sz w:val="24"/>
          <w:szCs w:val="24"/>
          <w:rtl/>
        </w:rPr>
        <w:t>במקרה שלפניי, נוכח עוצמתו של האירוע הביטחוני, אשר הידיעה על קיומו לא פסחה על איש המצוי בשטח ישראל, היה על המשיב לדעת כי תוקפו של ההיתר מוטל בספק. הימנעותו מלברר זאת, חרף  קיומם של כלים זמינים לשם כך (יישומון "מונסק") מבססת את ידיעתו. הדברים מקבלים משנה תוקף בשים לב לתקופה שחלפה מאז פרוץ המלחמה ובוטל ההיתר, ועד למעצרו של המשיב, כאשר במהלך תקופה זו המשיך והתנהל המשיב באדישות ובמנותק מהמציאות הסובבת.</w:t>
      </w:r>
    </w:p>
    <w:p w:rsidR="00E1237B" w:rsidRDefault="00E1237B" w:rsidP="00E1237B">
      <w:pPr>
        <w:pStyle w:val="ac"/>
        <w:spacing w:after="120" w:line="360" w:lineRule="auto"/>
        <w:jc w:val="both"/>
        <w:rPr>
          <w:rFonts w:ascii="David" w:hAnsi="David" w:cs="David"/>
          <w:color w:val="FF0000"/>
          <w:sz w:val="24"/>
          <w:szCs w:val="24"/>
          <w:rtl/>
        </w:rPr>
      </w:pPr>
    </w:p>
    <w:p w:rsidR="00E1237B" w:rsidRPr="00E1237B" w:rsidRDefault="00E1237B" w:rsidP="00262A39">
      <w:pPr>
        <w:pStyle w:val="ac"/>
        <w:numPr>
          <w:ilvl w:val="0"/>
          <w:numId w:val="18"/>
        </w:numPr>
        <w:spacing w:after="120" w:line="360" w:lineRule="auto"/>
        <w:jc w:val="both"/>
        <w:rPr>
          <w:rFonts w:ascii="David" w:hAnsi="David" w:cs="David"/>
          <w:sz w:val="24"/>
          <w:szCs w:val="24"/>
          <w:rtl/>
        </w:rPr>
      </w:pPr>
      <w:r w:rsidRPr="00E1237B">
        <w:rPr>
          <w:rFonts w:ascii="David" w:hAnsi="David" w:cs="David"/>
          <w:sz w:val="24"/>
          <w:szCs w:val="24"/>
          <w:rtl/>
        </w:rPr>
        <w:t>גם אם ארחיק ואניח לטובת המשיב כי לא ידע (בכוח או בפועל) על אודות ביטול ההיתר, הרי שדבריו בפני השוטרים שביצעו את מעצרו (פסקה 7 לעיל) מבססים לכאורה, עבירה של הפרת תנאי היתר לפי סעיף 12(3) לחוק, שכן ההיתר התיר למשיב לעבוד בארץ בחברת "אבו אדם ובניו בע"מ" כל שעות היממה. לא צויין בהיתר אישור לינה, ומכאן שבהתאם להיתר הוא אמור לעזוב את המדינה אחרי עבודה. המשיב נתפס שלא במקום העבודה, בשעת ערב מאוחרת (20:00), כשהוא מעשן נרגילה בחנות נרגילות, ומכאן הפר לכאורה את תנאי ההיתר.</w:t>
      </w:r>
    </w:p>
    <w:p w:rsidR="00E1237B" w:rsidRDefault="00E1237B" w:rsidP="00E1237B">
      <w:pPr>
        <w:pStyle w:val="ac"/>
        <w:spacing w:after="120" w:line="360" w:lineRule="auto"/>
        <w:jc w:val="both"/>
        <w:rPr>
          <w:rFonts w:ascii="David" w:hAnsi="David" w:cs="David"/>
          <w:sz w:val="24"/>
          <w:szCs w:val="24"/>
          <w:rtl/>
        </w:rPr>
      </w:pPr>
      <w:r>
        <w:rPr>
          <w:rFonts w:ascii="David" w:hAnsi="David" w:cs="David"/>
          <w:sz w:val="24"/>
          <w:szCs w:val="24"/>
          <w:rtl/>
        </w:rPr>
        <w:t xml:space="preserve"> </w:t>
      </w:r>
    </w:p>
    <w:p w:rsidR="00E1237B" w:rsidRDefault="00E1237B" w:rsidP="00E1237B">
      <w:pPr>
        <w:pStyle w:val="ac"/>
        <w:numPr>
          <w:ilvl w:val="0"/>
          <w:numId w:val="18"/>
        </w:numPr>
        <w:spacing w:after="120" w:line="360" w:lineRule="auto"/>
        <w:jc w:val="both"/>
        <w:rPr>
          <w:rFonts w:ascii="David" w:hAnsi="David" w:cs="David"/>
          <w:sz w:val="24"/>
          <w:szCs w:val="24"/>
          <w:rtl/>
        </w:rPr>
      </w:pPr>
      <w:r>
        <w:rPr>
          <w:rFonts w:ascii="David" w:hAnsi="David" w:cs="David"/>
          <w:sz w:val="24"/>
          <w:szCs w:val="24"/>
          <w:rtl/>
        </w:rPr>
        <w:t xml:space="preserve">לאור כל האמור, אני קובעת כי קיימת תשתית ראייתית בעוצמה הנדרשת ואף מעבר לכך המבססת את אשמתו של המשיב בעבירת שהייה בישראל שלא כדין. </w:t>
      </w:r>
    </w:p>
    <w:p w:rsidR="00E1237B" w:rsidRDefault="00E1237B" w:rsidP="00E1237B">
      <w:pPr>
        <w:spacing w:line="360" w:lineRule="auto"/>
        <w:jc w:val="both"/>
        <w:rPr>
          <w:rtl/>
        </w:rPr>
      </w:pPr>
    </w:p>
    <w:p w:rsidR="00E1237B" w:rsidRDefault="00E1237B" w:rsidP="00E1237B">
      <w:pPr>
        <w:spacing w:line="360" w:lineRule="auto"/>
        <w:jc w:val="both"/>
        <w:rPr>
          <w:rtl/>
        </w:rPr>
      </w:pPr>
    </w:p>
    <w:p w:rsidR="00E1237B" w:rsidRDefault="00E1237B" w:rsidP="00E1237B">
      <w:pPr>
        <w:spacing w:after="240" w:line="360" w:lineRule="auto"/>
        <w:ind w:left="720"/>
        <w:jc w:val="both"/>
        <w:rPr>
          <w:b/>
          <w:bCs/>
          <w:u w:val="single"/>
          <w:rtl/>
        </w:rPr>
      </w:pPr>
      <w:r>
        <w:rPr>
          <w:b/>
          <w:bCs/>
          <w:u w:val="single"/>
          <w:rtl/>
        </w:rPr>
        <w:t>עילת מעצר</w:t>
      </w:r>
    </w:p>
    <w:p w:rsidR="00E1237B" w:rsidRDefault="00E1237B" w:rsidP="00E1237B">
      <w:pPr>
        <w:pStyle w:val="ac"/>
        <w:numPr>
          <w:ilvl w:val="0"/>
          <w:numId w:val="18"/>
        </w:numPr>
        <w:spacing w:after="120" w:line="360" w:lineRule="auto"/>
        <w:ind w:left="714" w:hanging="357"/>
        <w:jc w:val="both"/>
        <w:rPr>
          <w:rFonts w:ascii="David" w:hAnsi="David" w:cs="David"/>
          <w:sz w:val="24"/>
          <w:szCs w:val="24"/>
        </w:rPr>
      </w:pPr>
      <w:r>
        <w:rPr>
          <w:rFonts w:ascii="David" w:hAnsi="David" w:cs="David"/>
          <w:sz w:val="24"/>
          <w:szCs w:val="24"/>
          <w:rtl/>
        </w:rPr>
        <w:t xml:space="preserve">אשר לעילת המעצר, ככלל כניסה או שהייה בישראל שלא כדין מקימה שתי עילות מעצר: חשש להתחמקות מהליכי שפיטה, ומסוכנות (ראו בש"פ 6781/13 </w:t>
      </w:r>
      <w:r>
        <w:rPr>
          <w:rFonts w:ascii="David" w:hAnsi="David" w:cs="David"/>
          <w:b/>
          <w:bCs/>
          <w:sz w:val="24"/>
          <w:szCs w:val="24"/>
          <w:rtl/>
        </w:rPr>
        <w:t>קונדוס נ' מדינת ישראל</w:t>
      </w:r>
      <w:r>
        <w:rPr>
          <w:rFonts w:ascii="David" w:hAnsi="David" w:cs="David"/>
          <w:sz w:val="24"/>
          <w:szCs w:val="24"/>
          <w:rtl/>
        </w:rPr>
        <w:t xml:space="preserve"> (2013), בש"פ 4253/17 </w:t>
      </w:r>
      <w:r>
        <w:rPr>
          <w:rFonts w:ascii="David" w:hAnsi="David" w:cs="David"/>
          <w:b/>
          <w:bCs/>
          <w:sz w:val="24"/>
          <w:szCs w:val="24"/>
          <w:rtl/>
        </w:rPr>
        <w:t>דבש נ' מדינת ישראל</w:t>
      </w:r>
      <w:r>
        <w:rPr>
          <w:rFonts w:ascii="David" w:hAnsi="David" w:cs="David"/>
          <w:sz w:val="24"/>
          <w:szCs w:val="24"/>
          <w:rtl/>
        </w:rPr>
        <w:t xml:space="preserve"> (2017) להלן:" עניין דבש") ). </w:t>
      </w:r>
    </w:p>
    <w:p w:rsidR="00E1237B" w:rsidRDefault="00E1237B" w:rsidP="00E1237B">
      <w:pPr>
        <w:pStyle w:val="ac"/>
        <w:spacing w:after="120" w:line="360" w:lineRule="auto"/>
        <w:ind w:left="714"/>
        <w:jc w:val="both"/>
        <w:rPr>
          <w:rFonts w:ascii="David" w:hAnsi="David" w:cs="David"/>
          <w:sz w:val="24"/>
          <w:szCs w:val="24"/>
          <w:rtl/>
        </w:rPr>
      </w:pPr>
    </w:p>
    <w:p w:rsidR="00E1237B" w:rsidRPr="00E1237B" w:rsidRDefault="00E1237B" w:rsidP="00CB1CF9">
      <w:pPr>
        <w:pStyle w:val="ac"/>
        <w:numPr>
          <w:ilvl w:val="0"/>
          <w:numId w:val="18"/>
        </w:numPr>
        <w:spacing w:after="120" w:line="360" w:lineRule="auto"/>
        <w:ind w:left="714" w:hanging="357"/>
        <w:jc w:val="both"/>
        <w:rPr>
          <w:rFonts w:ascii="David" w:hAnsi="David" w:cs="David"/>
          <w:sz w:val="24"/>
          <w:szCs w:val="24"/>
          <w:rtl/>
        </w:rPr>
      </w:pPr>
      <w:r w:rsidRPr="00E1237B">
        <w:rPr>
          <w:rFonts w:ascii="David" w:hAnsi="David" w:cs="David"/>
          <w:sz w:val="24"/>
          <w:szCs w:val="24"/>
          <w:rtl/>
        </w:rPr>
        <w:t xml:space="preserve">במקרה שלפניי, נוכח המלחמה ומצב החירום במדינה הרי ששתי עילות המעצר מתעצמות (ראו בש"פ 2739/02 </w:t>
      </w:r>
      <w:r w:rsidRPr="00E1237B">
        <w:rPr>
          <w:rFonts w:ascii="David" w:hAnsi="David" w:cs="David"/>
          <w:b/>
          <w:bCs/>
          <w:sz w:val="24"/>
          <w:szCs w:val="24"/>
          <w:rtl/>
        </w:rPr>
        <w:t>צבאח נ' מדינת ישראל</w:t>
      </w:r>
      <w:r w:rsidRPr="00E1237B">
        <w:rPr>
          <w:rFonts w:ascii="David" w:hAnsi="David" w:cs="David"/>
          <w:sz w:val="24"/>
          <w:szCs w:val="24"/>
          <w:rtl/>
        </w:rPr>
        <w:t>), ועניין דבש, פסקה 12 ).</w:t>
      </w:r>
    </w:p>
    <w:p w:rsidR="00E1237B" w:rsidRDefault="00E1237B" w:rsidP="00E1237B">
      <w:pPr>
        <w:pStyle w:val="ac"/>
        <w:spacing w:after="120" w:line="360" w:lineRule="auto"/>
        <w:ind w:left="714"/>
        <w:jc w:val="both"/>
        <w:rPr>
          <w:rFonts w:ascii="David" w:hAnsi="David" w:cs="David"/>
          <w:sz w:val="24"/>
          <w:szCs w:val="24"/>
          <w:rtl/>
        </w:rPr>
      </w:pPr>
    </w:p>
    <w:p w:rsidR="00E1237B" w:rsidRDefault="00E1237B" w:rsidP="00E1237B">
      <w:pPr>
        <w:pStyle w:val="ac"/>
        <w:numPr>
          <w:ilvl w:val="0"/>
          <w:numId w:val="18"/>
        </w:numPr>
        <w:spacing w:after="120" w:line="360" w:lineRule="auto"/>
        <w:ind w:left="714" w:hanging="357"/>
        <w:jc w:val="both"/>
        <w:rPr>
          <w:rFonts w:ascii="David" w:hAnsi="David" w:cs="David"/>
          <w:sz w:val="24"/>
          <w:szCs w:val="24"/>
          <w:rtl/>
        </w:rPr>
      </w:pPr>
      <w:r>
        <w:rPr>
          <w:rFonts w:ascii="David" w:hAnsi="David" w:cs="David"/>
          <w:sz w:val="24"/>
          <w:szCs w:val="24"/>
          <w:rtl/>
        </w:rPr>
        <w:t xml:space="preserve">לאור כל האמור, נוכח קיומן של ראיות לכאורה ועילות מעצר ובהיעדר חלופה שיש בה כדי להשיג את מטרות המעצר,  אני מורה על מעצרו של המשיב עד תום ההליכים. </w:t>
      </w:r>
    </w:p>
    <w:p w:rsidR="00E1237B" w:rsidRDefault="00E1237B" w:rsidP="00E1237B">
      <w:pPr>
        <w:spacing w:after="120" w:line="360" w:lineRule="auto"/>
        <w:jc w:val="both"/>
        <w:rPr>
          <w:rtl/>
        </w:rPr>
      </w:pPr>
    </w:p>
    <w:p w:rsidR="00E1237B" w:rsidRDefault="00E1237B" w:rsidP="00E1237B">
      <w:pPr>
        <w:spacing w:after="120" w:line="360" w:lineRule="auto"/>
        <w:jc w:val="both"/>
        <w:rPr>
          <w:rtl/>
        </w:rPr>
      </w:pPr>
      <w:r>
        <w:rPr>
          <w:rtl/>
        </w:rPr>
        <w:t>תיק החקירה מוחזר לידי ב"כ המבקשת.</w:t>
      </w:r>
    </w:p>
    <w:p w:rsidR="00785296" w:rsidRDefault="00785296" w:rsidP="00E1237B">
      <w:pPr>
        <w:spacing w:after="120" w:line="360" w:lineRule="auto"/>
        <w:jc w:val="both"/>
        <w:rPr>
          <w:rtl/>
        </w:rPr>
      </w:pPr>
    </w:p>
    <w:p w:rsidR="00785296" w:rsidRDefault="00785296" w:rsidP="00E1237B">
      <w:pPr>
        <w:spacing w:after="120" w:line="360" w:lineRule="auto"/>
        <w:jc w:val="both"/>
        <w:rPr>
          <w:rtl/>
        </w:rPr>
      </w:pPr>
      <w:r>
        <w:rPr>
          <w:rFonts w:hint="cs"/>
          <w:rtl/>
        </w:rPr>
        <w:t xml:space="preserve">מתירה למשיב לבצע 5 שיחות טלפון על חשבון המדינה. </w:t>
      </w:r>
    </w:p>
    <w:p w:rsidR="00E1237B" w:rsidRDefault="00E1237B" w:rsidP="00E1237B">
      <w:pPr>
        <w:spacing w:after="120" w:line="360" w:lineRule="auto"/>
        <w:jc w:val="both"/>
        <w:rPr>
          <w:sz w:val="6"/>
          <w:szCs w:val="6"/>
        </w:rPr>
      </w:pPr>
      <w:r>
        <w:rPr>
          <w:sz w:val="6"/>
          <w:szCs w:val="6"/>
          <w:rtl/>
        </w:rPr>
        <w:t>3#&gt;</w:t>
      </w:r>
    </w:p>
    <w:p w:rsidR="00E1237B" w:rsidRDefault="00E1237B"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כ"ב חשוון תשפ"ד</w:t>
          </w:r>
        </w:sdtContent>
      </w:sdt>
      <w:r>
        <w:rPr>
          <w:rFonts w:hint="cs"/>
          <w:b/>
          <w:bCs/>
          <w:rtl/>
        </w:rPr>
        <w:t xml:space="preserve">, </w:t>
      </w:r>
      <w:sdt>
        <w:sdtPr>
          <w:rPr>
            <w:rtl/>
          </w:rPr>
          <w:alias w:val="2206"/>
          <w:tag w:val="2206"/>
          <w:id w:val="-1474593809"/>
          <w:text w:multiLine="1"/>
        </w:sdtPr>
        <w:sdtEndPr/>
        <w:sdtContent>
          <w:r>
            <w:rPr>
              <w:b/>
              <w:bCs/>
            </w:rPr>
            <w:t>06/11/2023</w:t>
          </w:r>
        </w:sdtContent>
      </w:sdt>
      <w:r>
        <w:rPr>
          <w:rFonts w:hint="cs"/>
          <w:b/>
          <w:bCs/>
          <w:rtl/>
        </w:rPr>
        <w:t xml:space="preserve"> במעמד הנוכחים.</w:t>
      </w:r>
    </w:p>
    <w:p w:rsidR="00E1237B" w:rsidRDefault="00E1237B"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1237B" w:rsidTr="00CB46FB">
        <w:trPr>
          <w:trHeight w:val="316"/>
          <w:jc w:val="right"/>
        </w:trPr>
        <w:tc>
          <w:tcPr>
            <w:tcW w:w="3936" w:type="dxa"/>
            <w:vAlign w:val="center"/>
          </w:tcPr>
          <w:p w:rsidR="00E1237B" w:rsidRDefault="000330CF" w:rsidP="00CB46FB">
            <w:pPr>
              <w:jc w:val="center"/>
            </w:pPr>
            <w:sdt>
              <w:sdtPr>
                <w:rPr>
                  <w:rtl/>
                </w:rPr>
                <w:alias w:val="MergeField"/>
                <w:tag w:val="2144"/>
                <w:id w:val="-1458407890"/>
              </w:sdtPr>
              <w:sdtEndPr/>
              <w:sdtContent>
                <w:r w:rsidR="00E1237B">
                  <w:rPr>
                    <w:noProof/>
                  </w:rPr>
                  <w:drawing>
                    <wp:inline distT="0" distB="0" distL="0" distR="0" wp14:editId="50D07946">
                      <wp:extent cx="877824" cy="1078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877824" cy="1078992"/>
                              </a:xfrm>
                              <a:prstGeom prst="rect">
                                <a:avLst/>
                              </a:prstGeom>
                            </pic:spPr>
                          </pic:pic>
                        </a:graphicData>
                      </a:graphic>
                    </wp:inline>
                  </w:drawing>
                </w:r>
              </w:sdtContent>
            </w:sdt>
          </w:p>
          <w:p w:rsidR="00E1237B" w:rsidRDefault="00E1237B" w:rsidP="00CB46FB">
            <w:pPr>
              <w:jc w:val="center"/>
              <w:rPr>
                <w:rtl/>
              </w:rPr>
            </w:pPr>
          </w:p>
        </w:tc>
      </w:tr>
      <w:tr w:rsidR="00E1237B" w:rsidTr="00CB46FB">
        <w:trPr>
          <w:trHeight w:val="361"/>
          <w:jc w:val="right"/>
        </w:trPr>
        <w:tc>
          <w:tcPr>
            <w:tcW w:w="3936" w:type="dxa"/>
            <w:vAlign w:val="center"/>
          </w:tcPr>
          <w:p w:rsidR="00E1237B" w:rsidRPr="00C02017" w:rsidRDefault="000330CF" w:rsidP="00CB46FB">
            <w:pPr>
              <w:jc w:val="center"/>
              <w:rPr>
                <w:rFonts w:cs="David"/>
                <w:b/>
                <w:bCs/>
                <w:rtl/>
              </w:rPr>
            </w:pPr>
            <w:sdt>
              <w:sdtPr>
                <w:rPr>
                  <w:b/>
                  <w:bCs/>
                  <w:rtl/>
                </w:rPr>
                <w:alias w:val="2141"/>
                <w:tag w:val="2141"/>
                <w:id w:val="2119712613"/>
                <w:placeholder>
                  <w:docPart w:val="CB8DDEE835A04B968F5740B85A3178BD"/>
                </w:placeholder>
                <w:text w:multiLine="1"/>
              </w:sdtPr>
              <w:sdtEndPr/>
              <w:sdtContent>
                <w:r w:rsidR="00E1237B">
                  <w:rPr>
                    <w:rFonts w:cs="David"/>
                    <w:b/>
                    <w:bCs/>
                    <w:rtl/>
                  </w:rPr>
                  <w:t>יסמין</w:t>
                </w:r>
              </w:sdtContent>
            </w:sdt>
            <w:r w:rsidR="00E1237B" w:rsidRPr="00C02017">
              <w:rPr>
                <w:rFonts w:cs="David" w:hint="cs"/>
                <w:b/>
                <w:bCs/>
                <w:rtl/>
              </w:rPr>
              <w:t xml:space="preserve"> </w:t>
            </w:r>
            <w:sdt>
              <w:sdtPr>
                <w:rPr>
                  <w:rFonts w:hint="cs"/>
                  <w:b/>
                  <w:bCs/>
                  <w:rtl/>
                </w:rPr>
                <w:alias w:val="2142"/>
                <w:tag w:val="2142"/>
                <w:id w:val="-26639521"/>
                <w:placeholder>
                  <w:docPart w:val="54B38EFA7B534959B1124B5DAF24EB21"/>
                </w:placeholder>
                <w:text w:multiLine="1"/>
              </w:sdtPr>
              <w:sdtEndPr/>
              <w:sdtContent>
                <w:r w:rsidR="00E1237B">
                  <w:rPr>
                    <w:rFonts w:cs="David"/>
                    <w:b/>
                    <w:bCs/>
                    <w:rtl/>
                  </w:rPr>
                  <w:t>כתילי</w:t>
                </w:r>
              </w:sdtContent>
            </w:sdt>
            <w:r w:rsidR="00E1237B" w:rsidRPr="00C02017">
              <w:rPr>
                <w:rFonts w:cs="David" w:hint="cs"/>
                <w:b/>
                <w:bCs/>
                <w:rtl/>
              </w:rPr>
              <w:t xml:space="preserve">, </w:t>
            </w:r>
            <w:sdt>
              <w:sdtPr>
                <w:rPr>
                  <w:rFonts w:hint="cs"/>
                  <w:b/>
                  <w:bCs/>
                  <w:rtl/>
                </w:rPr>
                <w:alias w:val="2143"/>
                <w:tag w:val="2143"/>
                <w:id w:val="1647695366"/>
                <w:placeholder>
                  <w:docPart w:val="413074730A8E452DB94FE8C768FF4F9B"/>
                </w:placeholder>
                <w:text w:multiLine="1"/>
              </w:sdtPr>
              <w:sdtEndPr/>
              <w:sdtContent>
                <w:r w:rsidR="00E1237B">
                  <w:rPr>
                    <w:rFonts w:cs="David"/>
                    <w:b/>
                    <w:bCs/>
                    <w:rtl/>
                  </w:rPr>
                  <w:t>שופטת</w:t>
                </w:r>
              </w:sdtContent>
            </w:sdt>
          </w:p>
        </w:tc>
      </w:tr>
    </w:tbl>
    <w:p w:rsidR="00E1237B" w:rsidRDefault="00E1237B" w:rsidP="003B08F6">
      <w:pPr>
        <w:rPr>
          <w:rtl/>
        </w:rPr>
      </w:pPr>
    </w:p>
    <w:p w:rsidR="00733F18" w:rsidRPr="00785296" w:rsidRDefault="00E1237B" w:rsidP="00785296">
      <w:pPr>
        <w:jc w:val="both"/>
        <w:rPr>
          <w:rtl/>
        </w:rPr>
      </w:pPr>
      <w:r w:rsidRPr="00E1237B">
        <w:rPr>
          <w:rFonts w:hint="cs"/>
          <w:sz w:val="20"/>
          <w:szCs w:val="20"/>
          <w:rtl/>
        </w:rPr>
        <w:t xml:space="preserve">יפית. </w:t>
      </w:r>
      <w:r w:rsidR="00785296">
        <w:rPr>
          <w:sz w:val="20"/>
          <w:szCs w:val="20"/>
          <w:rtl/>
        </w:rPr>
        <w:t xml:space="preserve"> </w:t>
      </w:r>
    </w:p>
    <w:p w:rsidR="002B3012" w:rsidRDefault="000330CF">
      <w:r>
        <w:rPr>
          <w:rtl/>
        </w:rPr>
        <w:t>הוקלד</w:t>
      </w:r>
      <w:r>
        <w:t xml:space="preserve"> </w:t>
      </w:r>
      <w:r>
        <w:rPr>
          <w:rtl/>
        </w:rPr>
        <w:t>על</w:t>
      </w:r>
      <w:r>
        <w:t xml:space="preserve"> </w:t>
      </w:r>
      <w:r>
        <w:rPr>
          <w:rtl/>
        </w:rPr>
        <w:t>ידי</w:t>
      </w:r>
      <w:r>
        <w:t xml:space="preserve"> </w:t>
      </w:r>
      <w:r>
        <w:rPr>
          <w:rtl/>
        </w:rPr>
        <w:t>שירה</w:t>
      </w:r>
      <w:r>
        <w:t>-</w:t>
      </w:r>
      <w:r>
        <w:rPr>
          <w:rtl/>
        </w:rPr>
        <w:t>מרים</w:t>
      </w:r>
    </w:p>
    <w:sectPr w:rsidR="002B3012" w:rsidSect="00785296">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1077" w:footer="1157" w:gutter="0"/>
      <w:lnNumType w:countBy="1"/>
      <w:pgNumType w:start="5"/>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F18" w:rsidRDefault="00733F18" w:rsidP="00B03F7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5</w:t>
    </w:r>
    <w:r>
      <w:rPr>
        <w:rStyle w:val="a9"/>
        <w:rtl/>
      </w:rPr>
      <w:fldChar w:fldCharType="end"/>
    </w:r>
  </w:p>
  <w:p w:rsidR="00733F18" w:rsidRDefault="00733F1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F18" w:rsidRDefault="00733F18" w:rsidP="00B03F7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0330CF">
      <w:rPr>
        <w:rStyle w:val="a9"/>
        <w:noProof/>
        <w:rtl/>
      </w:rPr>
      <w:t>8</w:t>
    </w:r>
    <w:r>
      <w:rPr>
        <w:rStyle w:val="a9"/>
        <w:rtl/>
      </w:rPr>
      <w:fldChar w:fldCharType="end"/>
    </w:r>
  </w:p>
  <w:p w:rsidR="00733F18" w:rsidRDefault="00733F18">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97" w:rsidRDefault="00E0099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97" w:rsidRDefault="00E009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9"/>
      <w:gridCol w:w="236"/>
      <w:gridCol w:w="2049"/>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השלום בנוף הגליל-נצרת</w:t>
              </w:r>
            </w:p>
          </w:tc>
        </w:sdtContent>
      </w:sdt>
    </w:tr>
    <w:bookmarkStart w:id="0" w:name="_GoBack"/>
    <w:tr w:rsidR="00EB1D9D" w:rsidTr="00A04531">
      <w:trPr>
        <w:trHeight w:val="337"/>
        <w:jc w:val="center"/>
      </w:trPr>
      <w:tc>
        <w:tcPr>
          <w:tcW w:w="6396" w:type="dxa"/>
        </w:tcPr>
        <w:p w:rsidR="00EB1D9D" w:rsidRDefault="000330CF" w:rsidP="00E1237B">
          <w:pPr>
            <w:rPr>
              <w:b/>
              <w:bCs/>
              <w:sz w:val="26"/>
              <w:szCs w:val="26"/>
              <w:rtl/>
            </w:rPr>
          </w:pPr>
          <w:sdt>
            <w:sdtPr>
              <w:rPr>
                <w:rtl/>
              </w:rPr>
              <w:alias w:val="849"/>
              <w:tag w:val="849"/>
              <w:id w:val="-1617746001"/>
              <w:text w:multiLine="1"/>
            </w:sdtPr>
            <w:sdtEndPr/>
            <w:sdtContent>
              <w:r w:rsidR="0089339C">
                <w:rPr>
                  <w:b/>
                  <w:bCs/>
                  <w:sz w:val="26"/>
                  <w:szCs w:val="26"/>
                  <w:rtl/>
                </w:rPr>
                <w:t>מ"ת</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52257-10-23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עואד</w:t>
              </w:r>
            </w:sdtContent>
          </w:sdt>
        </w:p>
        <w:p w:rsidR="007E01B7" w:rsidRDefault="007E01B7">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06 נובמבר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997" w:rsidRDefault="00E009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7DF2138"/>
    <w:multiLevelType w:val="hybridMultilevel"/>
    <w:tmpl w:val="19702EBA"/>
    <w:lvl w:ilvl="0" w:tplc="FB7C7B0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0"/>
  </w:num>
  <w:num w:numId="9">
    <w:abstractNumId w:val="11"/>
  </w:num>
  <w:num w:numId="10">
    <w:abstractNumId w:val="9"/>
  </w:num>
  <w:num w:numId="11">
    <w:abstractNumId w:val="4"/>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2257-10-23"/>
    <w:docVar w:name="caseId" w:val="80711186"/>
    <w:docVar w:name="deriveClass" w:val="NGCS.Protocol.BL.Client.ProtocolBLClientCriminal"/>
    <w:docVar w:name="firstPageNumber" w:val="5"/>
    <w:docVar w:name="NGCS.isReservedAddressPlace" w:val="0"/>
    <w:docVar w:name="NGCS.isReservedVoucherPlace" w:val="0"/>
    <w:docVar w:name="privellegeId" w:val="1"/>
    <w:docVar w:name="protocolId" w:val="13941474"/>
    <w:docVar w:name="releaseSign" w:val="0"/>
    <w:docVar w:name="sittingDateTime" w:val="06/11/2023 09:00     "/>
    <w:docVar w:name="sittingId" w:val="96147937"/>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330CF"/>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A1C94"/>
    <w:rsid w:val="002B3012"/>
    <w:rsid w:val="002E24EE"/>
    <w:rsid w:val="002F455E"/>
    <w:rsid w:val="002F5A82"/>
    <w:rsid w:val="00301481"/>
    <w:rsid w:val="00340759"/>
    <w:rsid w:val="0034100C"/>
    <w:rsid w:val="00342D84"/>
    <w:rsid w:val="00347ACF"/>
    <w:rsid w:val="003F6EFC"/>
    <w:rsid w:val="00440118"/>
    <w:rsid w:val="00442655"/>
    <w:rsid w:val="00445270"/>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F0E02"/>
    <w:rsid w:val="00700409"/>
    <w:rsid w:val="00701199"/>
    <w:rsid w:val="00733F18"/>
    <w:rsid w:val="007378AE"/>
    <w:rsid w:val="007378FE"/>
    <w:rsid w:val="00770F7C"/>
    <w:rsid w:val="00781736"/>
    <w:rsid w:val="00785296"/>
    <w:rsid w:val="00790DAE"/>
    <w:rsid w:val="00791EB6"/>
    <w:rsid w:val="007B6499"/>
    <w:rsid w:val="007C0D02"/>
    <w:rsid w:val="007D4DDF"/>
    <w:rsid w:val="007D71BF"/>
    <w:rsid w:val="007E01B7"/>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4396"/>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CD8"/>
    <w:rsid w:val="00DC4526"/>
    <w:rsid w:val="00DC7E11"/>
    <w:rsid w:val="00DD4926"/>
    <w:rsid w:val="00DF69AA"/>
    <w:rsid w:val="00E00997"/>
    <w:rsid w:val="00E1237B"/>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733F18"/>
    <w:rPr>
      <w:rFonts w:ascii="Times New Roman" w:eastAsia="Times New Roman" w:hAnsi="Times New Roman"/>
      <w:b/>
      <w:bCs/>
      <w:u w:val="single"/>
    </w:rPr>
  </w:style>
  <w:style w:type="paragraph" w:styleId="ac">
    <w:name w:val="List Paragraph"/>
    <w:basedOn w:val="a"/>
    <w:uiPriority w:val="34"/>
    <w:qFormat/>
    <w:rsid w:val="00E1237B"/>
    <w:pPr>
      <w:spacing w:after="160" w:line="256" w:lineRule="auto"/>
      <w:ind w:left="720"/>
      <w:contextualSpacing/>
    </w:pPr>
    <w:rPr>
      <w:rFonts w:asciiTheme="minorHAnsi" w:eastAsiaTheme="minorHAnsi" w:hAnsiTheme="minorHAnsi" w:cstheme="minorBidi"/>
      <w:sz w:val="22"/>
      <w:szCs w:val="22"/>
    </w:rPr>
  </w:style>
  <w:style w:type="character" w:styleId="Hyperlink">
    <w:name w:val="Hyperlink"/>
    <w:basedOn w:val="a0"/>
    <w:uiPriority w:val="99"/>
    <w:semiHidden/>
    <w:unhideWhenUsed/>
    <w:rsid w:val="00E123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374231734">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vo.co.il/law/90721"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nevo.co.il/law/90721/12"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917251"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917251" w:rsidRDefault="0065412F" w:rsidP="0065412F">
          <w:pPr>
            <w:pStyle w:val="F62389D86E2542B8B6FC43D6EDFA6E50"/>
          </w:pPr>
          <w:r>
            <w:rPr>
              <w:b/>
              <w:bCs/>
              <w:sz w:val="26"/>
              <w:szCs w:val="26"/>
              <w:rtl/>
            </w:rPr>
            <w:t>מספר זיהוי צד א</w:t>
          </w:r>
        </w:p>
      </w:docPartBody>
    </w:docPart>
    <w:docPart>
      <w:docPartPr>
        <w:name w:val="CB8DDEE835A04B968F5740B85A3178BD"/>
        <w:category>
          <w:name w:val="כללי"/>
          <w:gallery w:val="placeholder"/>
        </w:category>
        <w:types>
          <w:type w:val="bbPlcHdr"/>
        </w:types>
        <w:behaviors>
          <w:behavior w:val="content"/>
        </w:behaviors>
        <w:guid w:val="{E50D1AFA-5C5A-4D81-8791-25C20FADDAD8}"/>
      </w:docPartPr>
      <w:docPartBody>
        <w:p w:rsidR="00752590" w:rsidRDefault="00917251" w:rsidP="00917251">
          <w:pPr>
            <w:pStyle w:val="CB8DDEE835A04B968F5740B85A3178BD"/>
          </w:pPr>
          <w:r w:rsidRPr="002A7028">
            <w:rPr>
              <w:rFonts w:cs="David"/>
              <w:b/>
              <w:bCs/>
              <w:rtl/>
            </w:rPr>
            <w:t>שם פרטי חותם</w:t>
          </w:r>
        </w:p>
      </w:docPartBody>
    </w:docPart>
    <w:docPart>
      <w:docPartPr>
        <w:name w:val="54B38EFA7B534959B1124B5DAF24EB21"/>
        <w:category>
          <w:name w:val="כללי"/>
          <w:gallery w:val="placeholder"/>
        </w:category>
        <w:types>
          <w:type w:val="bbPlcHdr"/>
        </w:types>
        <w:behaviors>
          <w:behavior w:val="content"/>
        </w:behaviors>
        <w:guid w:val="{727BA7D2-5B16-41C7-8D7B-FE2D451E6438}"/>
      </w:docPartPr>
      <w:docPartBody>
        <w:p w:rsidR="00752590" w:rsidRDefault="00917251" w:rsidP="00917251">
          <w:pPr>
            <w:pStyle w:val="54B38EFA7B534959B1124B5DAF24EB21"/>
          </w:pPr>
          <w:r w:rsidRPr="002A7028">
            <w:rPr>
              <w:rFonts w:cs="David"/>
              <w:b/>
              <w:bCs/>
              <w:rtl/>
            </w:rPr>
            <w:t>שם משפחה חותם</w:t>
          </w:r>
        </w:p>
      </w:docPartBody>
    </w:docPart>
    <w:docPart>
      <w:docPartPr>
        <w:name w:val="413074730A8E452DB94FE8C768FF4F9B"/>
        <w:category>
          <w:name w:val="כללי"/>
          <w:gallery w:val="placeholder"/>
        </w:category>
        <w:types>
          <w:type w:val="bbPlcHdr"/>
        </w:types>
        <w:behaviors>
          <w:behavior w:val="content"/>
        </w:behaviors>
        <w:guid w:val="{F995031A-54B4-4FEF-8874-67B6F86622D5}"/>
      </w:docPartPr>
      <w:docPartBody>
        <w:p w:rsidR="00752590" w:rsidRDefault="00917251" w:rsidP="00917251">
          <w:pPr>
            <w:pStyle w:val="413074730A8E452DB94FE8C768FF4F9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412F"/>
    <w:rsid w:val="00752590"/>
    <w:rsid w:val="007D1B7A"/>
    <w:rsid w:val="007E6257"/>
    <w:rsid w:val="009009C8"/>
    <w:rsid w:val="00907022"/>
    <w:rsid w:val="00917251"/>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CB8DDEE835A04B968F5740B85A3178BD">
    <w:name w:val="CB8DDEE835A04B968F5740B85A3178BD"/>
    <w:rsid w:val="00917251"/>
    <w:pPr>
      <w:bidi/>
    </w:pPr>
  </w:style>
  <w:style w:type="paragraph" w:customStyle="1" w:styleId="54B38EFA7B534959B1124B5DAF24EB21">
    <w:name w:val="54B38EFA7B534959B1124B5DAF24EB21"/>
    <w:rsid w:val="00917251"/>
    <w:pPr>
      <w:bidi/>
    </w:pPr>
  </w:style>
  <w:style w:type="paragraph" w:customStyle="1" w:styleId="413074730A8E452DB94FE8C768FF4F9B">
    <w:name w:val="413074730A8E452DB94FE8C768FF4F9B"/>
    <w:rsid w:val="0091725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88150617</MeetingID>
    <MeetingDate>2023-11-06T00:00:00+02:00</MeetingDate>
    <StartTime>09:00     </StartTime>
    <FinishTime>09:30     </FinishTime>
    <AllDayEvent>false</AllDayEvent>
    <Label>0</Label>
    <ShowTimeAs>0</ShowTimeAs>
    <Remark/>
    <MeetingTypeID>1</MeetingTypeID>
    <UserID>315935247@GOV.IL</UserID>
    <ChangeDate>2023-11-01T10:26:04.723+02:00</ChangeDate>
    <MeetingMode>1</MeetingMode>
    <IsVCMeeting>true</IsVCMeeting>
    <VCMeetingID>CEBH3ZPT</VCMeetingID>
    <VCMeetingJoinURL>https://meet.court.gov.il/ngcs_skype_user/CEBH3ZPT</VCMeetingJoinURL>
    <VCMeetingHostURL>https://meet.court.gov.il/ngcs_skype_user/CEBH3ZPT</VCMeetingHostURL>
  </dt_Meeting>
  <dt_MeetingUser>
    <MeetingID>88150617</MeetingID>
    <UserID>033030073@GOV.IL</UserID>
    <ExchangeGUID>61beffbe-050a-47ea-ac26-e5fab5ebc968.eml</ExchangeGUID>
    <OrdinalNumberID>0</OrdinalNumberID>
  </dt_MeetingUser>
  <dt_Sitting>
    <SittingID>96147937</SittingID>
    <MeetingID>88150617</MeetingID>
    <SittingTypeID>53</SittingTypeID>
    <CourtID>17</CourtID>
    <ActivatingMethodID>2</ActivatingMethodID>
    <SittingActivityStatusID>1</SittingActivityStatusID>
    <ChangeDate>2023-11-01T10:26:02.55+02:00</ChangeDate>
    <UserID>315935247@GOV.IL</UserID>
    <StartTime>09:00     </StartTime>
    <FinishTime>09:30     </FinishTime>
    <Remark/>
    <OrdinalNumber>0</OrdinalNumber>
    <RemarkSittingType/>
    <CreateDate>2023-11-01T10:26:19.297+02:00</CreateDate>
    <ProtocolSubjectID>0</ProtocolSubjectID>
    <CourtDisplayName>בית משפט השלום בנוף הגליל-נצרת</CourtDisplayName>
    <IsProtocolFirst>0</IsProtocolFirst>
    <IsProtocolNotFirst>true</IsProtocolNotFirst>
    <ReadingDate/>
    <ReadingTime/>
    <AccusedAnswerDate/>
    <AccusedAnswerTime/>
    <ProofDate/>
    <ProofTime/>
    <CourtAddress> כיכר יצחק רבין היכל המשפט נוף הגליל</CourtAddress>
    <IsTitleCaseExists>0</IsTitleCaseExists>
    <ProtocolSubject/>
    <CaseTypeID>10049</CaseTypeID>
  </dt_Sitting>
  <dt_SittingCase>
    <SittingCaseID>97536204</SittingCaseID>
    <SittingID>96147937</SittingID>
    <CaseID>80711186</CaseID>
    <CaseDisplayIdentifier>52257-10-23</CaseDisplayIdentifier>
    <CaseName>מדינת ישראל נ' עואד(עציר)</CaseName>
    <CaseTypeDesc>מ"ת</CaseTypeDesc>
    <CaseLinkType>-1</CaseLinkType>
  </dt_SittingCase>
  <dt_SittingCase>
    <SittingCaseID>-2</SittingCaseID>
    <SittingID>96147937</SittingID>
    <CaseID>80711174</CaseID>
    <CaseDisplayIdentifier>52246-10-23</CaseDisplayIdentifier>
    <CaseName>מדינת ישראל נ' עואד(עציר)</CaseName>
    <CaseTypeDesc>ת"פ</CaseTypeDesc>
    <CaseLinkType>10</CaseLinkType>
  </dt_SittingCase>
  <dt_MeetingUserHistory>
    <MeetingUserHistoryID>547799</MeetingUserHistoryID>
    <MeetingID>88150617</MeetingID>
    <UserID>033030073@GOV.IL</UserID>
    <MeetingUserActionTypeID>1</MeetingUserActionTypeID>
    <ActionDate>2023-11-01T10:26:19.423+02:00</ActionDate>
  </dt_MeetingUserHistory>
  <dt_Case>
    <CaseName>מדינת ישראל נ' עואד(עציר)</CaseName>
  </dt_Case>
  <dt_CasePartyA>
    <CasePartyID>261973538</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261973540</CasePartyID>
    <GroupPartyAlias>משיבים</GroupPartyAlias>
    <PartyAliasID>4</PartyAliasID>
    <OrdinalNumber/>
    <FullName>עלי עואד (עציר)</FullName>
    <FullNameAndRoleName>עלי עואד (עציר)</FullNameAndRoleName>
    <FirstName>עלי</FirstName>
    <LastName>עואד</LastName>
    <RoleName>משיב 1</RoleName>
    <TypeIdentifier>תושבי איו"ש</TypeIdentifier>
    <AuthenticationNumber>407576784</AuthenticationNumber>
    <CasePartyTypeID>1</CasePartyTypeID>
    <IsPublicationProhibited>false</IsPublicationProhibited>
  </dt_CasePartyB>
  <UserMetaData>
    <UserPrincipalName/>
    <DisplayName>שופטת יסמין כתילי</DisplayName>
    <UserIdentity>1</UserIdentity>
    <JudgeRoleName>שופטת</JudgeRoleName>
  </UserMetaData>
  <dt_ExternalCase>
    <ExternalCaseID>72956959</ExternalCaseID>
    <ExternalCaseNumber>469615/23</ExternalCaseNumber>
    <ExternalCaseTypeID>29</ExternalCaseTypeID>
    <ExternalCaseType>מספר פל"א</ExternalCaseType>
  </dt_ExternalCase>
</MeetingDS>
</file>

<file path=customXml/item2.xml><?xml version="1.0" encoding="utf-8"?>
<NewDataSet/>
</file>

<file path=customXml/item3.xml><?xml version="1.0" encoding="utf-8"?>
<NewDataSet/>
</file>

<file path=customXml/item4.xml><?xml version="1.0" encoding="utf-8"?>
<SignatureDS>
  <dt_Signature>
    <UserUPN>033030073@GOV.IL</UserUPN>
    <FirstName>יסמין</FirstName>
    <LastName>כתילי</LastName>
    <DisplayName>יסמין כתילי</DisplayName>
    <SignatureGrafic>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AgACABQYW5hc29uaWMKTUVDSD1LVi1TMjAyNkMKU0lERT1GAAgAAADFAgAA+wUAAOMIAABrDQAA6BEAAF4ZAABTIAAA6iUAAKAqAAA1LwAAlzIAAL0CAAA2AwAA6AIAAIgEAAB9BAAAdgcAAPUGAACXBQAAtgQAAJUEAABiAwAAnwAAAEANAwDoAwAAQA0DAOgDAABQYW5hc29uaWMgUG5JbWdGaWxlSU8uZGxsIHZlcjMuNy4wLjMA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AAEAHOoHAAwIAAAYSQ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QAGEAbgBhAHMAbwBuAGkAYwAKAE0ARQBDAEgAPQBLAFYALQBTADIAMAAyADYAQwAKAFMASQBEAEUAPQBGAAAAUABhAG4AYQBzAG8AbgBpAGMADQAKAE0ARQBDAEgAPQBLAFYALQBTADIAMAAyADYAQwANAAoAUwBJAEQARQA9AEYADQAK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AAA==</SignatureGrafic>
    <RoleID>16</RoleID>
    <TitleOrRoleName>שופטת</TitleOrRoleName>
    <OrdinalNumber>1</OrdinalNumber>
  </dt_Signature>
</SignatureDS>
</file>

<file path=customXml/itemProps1.xml><?xml version="1.0" encoding="utf-8"?>
<ds:datastoreItem xmlns:ds="http://schemas.openxmlformats.org/officeDocument/2006/customXml" ds:itemID="{96F71A0D-B985-404C-B132-016C1F97C285}">
  <ds:schemaRefs/>
</ds:datastoreItem>
</file>

<file path=customXml/itemProps2.xml><?xml version="1.0" encoding="utf-8"?>
<ds:datastoreItem xmlns:ds="http://schemas.openxmlformats.org/officeDocument/2006/customXml" ds:itemID="{3994BC6F-E0B0-42F5-A8BC-973DAD010DBE}">
  <ds:schemaRefs/>
</ds:datastoreItem>
</file>

<file path=customXml/itemProps3.xml><?xml version="1.0" encoding="utf-8"?>
<ds:datastoreItem xmlns:ds="http://schemas.openxmlformats.org/officeDocument/2006/customXml" ds:itemID="{4977A804-D4DD-4EA4-B57C-58D6062002CC}">
  <ds:schemaRefs/>
</ds:datastoreItem>
</file>

<file path=customXml/itemProps4.xml><?xml version="1.0" encoding="utf-8"?>
<ds:datastoreItem xmlns:ds="http://schemas.openxmlformats.org/officeDocument/2006/customXml" ds:itemID="{C610743C-22CD-427A-AF7D-1DA6CE55B79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906</Words>
  <Characters>4531</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2023-11-06T09:39:00Z</cp:lastPrinted>
  <dcterms:created xsi:type="dcterms:W3CDTF">2023-11-06T10:58:00Z</dcterms:created>
  <dcterms:modified xsi:type="dcterms:W3CDTF">2023-11-06T10:58:00Z</dcterms:modified>
</cp:coreProperties>
</file>